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9C232" w14:textId="77777777" w:rsidR="003B7333" w:rsidRPr="003B7333" w:rsidRDefault="003B7333" w:rsidP="003B7333">
      <w:pPr>
        <w:rPr>
          <w:b/>
          <w:bCs/>
        </w:rPr>
      </w:pPr>
      <w:r w:rsidRPr="003B7333">
        <w:rPr>
          <w:b/>
          <w:bCs/>
        </w:rPr>
        <w:t>June 30th Membership Report</w:t>
      </w:r>
    </w:p>
    <w:p w14:paraId="09D912B1" w14:textId="460C442F" w:rsidR="003B7333" w:rsidRDefault="003B7333" w:rsidP="003B7333">
      <w:r>
        <w:t>Sooke Pickleball Club completed the necessary organizational process to begin registrations this month.</w:t>
      </w:r>
      <w:r>
        <w:t xml:space="preserve">  </w:t>
      </w:r>
      <w:r>
        <w:t xml:space="preserve">As well, Saltspring Island made some preliminary </w:t>
      </w:r>
      <w:proofErr w:type="gramStart"/>
      <w:r>
        <w:t>inquiries</w:t>
      </w:r>
      <w:proofErr w:type="gramEnd"/>
      <w:r>
        <w:t xml:space="preserve"> but we have been down this road with them</w:t>
      </w:r>
      <w:r>
        <w:t xml:space="preserve"> </w:t>
      </w:r>
      <w:r>
        <w:t>once before. This brings us to 96 affiliated clubs, and 4 Associated organizations, up 10 Clubs from this</w:t>
      </w:r>
      <w:r>
        <w:t xml:space="preserve"> </w:t>
      </w:r>
      <w:r>
        <w:t>time last year. POPS and OPC (both in Parksville) have approached me about the possibility of merging</w:t>
      </w:r>
      <w:r>
        <w:t xml:space="preserve"> </w:t>
      </w:r>
      <w:r>
        <w:t>their efforts and I will be speaking with them this week. Any amalgamation won’t come into effect until</w:t>
      </w:r>
      <w:r>
        <w:t xml:space="preserve"> </w:t>
      </w:r>
      <w:r>
        <w:t>2025.</w:t>
      </w:r>
    </w:p>
    <w:p w14:paraId="67AEB876" w14:textId="77777777" w:rsidR="003B7333" w:rsidRDefault="003B7333" w:rsidP="003B7333">
      <w:r>
        <w:t>2023 numbers are in brackets below</w:t>
      </w:r>
    </w:p>
    <w:p w14:paraId="34E76E7E" w14:textId="77777777" w:rsidR="003B7333" w:rsidRDefault="003B7333" w:rsidP="003B7333">
      <w:r>
        <w:t xml:space="preserve">There were 696 (941) registrations in June, 142 (305) renewals and 554 (636) </w:t>
      </w:r>
      <w:proofErr w:type="gramStart"/>
      <w:r>
        <w:t>brand</w:t>
      </w:r>
      <w:proofErr w:type="gramEnd"/>
      <w:r>
        <w:t xml:space="preserve"> new PBC members.</w:t>
      </w:r>
    </w:p>
    <w:p w14:paraId="15DDE15E" w14:textId="75979DB1" w:rsidR="003B7333" w:rsidRDefault="003B7333" w:rsidP="003B7333">
      <w:proofErr w:type="gramStart"/>
      <w:r>
        <w:t>Again</w:t>
      </w:r>
      <w:proofErr w:type="gramEnd"/>
      <w:r>
        <w:t xml:space="preserve"> this month, new member numbers were far higher than renewals. Our numbers appear to be</w:t>
      </w:r>
      <w:r>
        <w:t xml:space="preserve"> </w:t>
      </w:r>
      <w:r>
        <w:t>slowing down, but on June 29th we passed the total membership of 17988 that we had at the end of</w:t>
      </w:r>
      <w:r>
        <w:t xml:space="preserve"> </w:t>
      </w:r>
      <w:r>
        <w:t>2023. This is just a couple of weeks later than we accomplished the same feat last year, with a far higher</w:t>
      </w:r>
      <w:r>
        <w:t xml:space="preserve"> </w:t>
      </w:r>
      <w:r>
        <w:t>total to try and surpass than the 13027 members we had at the end of 2022.</w:t>
      </w:r>
    </w:p>
    <w:p w14:paraId="154C666D" w14:textId="7E170FED" w:rsidR="003B7333" w:rsidRDefault="003B7333" w:rsidP="003B7333">
      <w:r>
        <w:t>As of June 30th, there were 18019 (14.050) Active PBC memberships, therefore an increase of 3969</w:t>
      </w:r>
      <w:r>
        <w:t xml:space="preserve"> </w:t>
      </w:r>
      <w:r>
        <w:t>(3466) over this point last year. There are still 2000+ members who expired in 2023 and have not yet</w:t>
      </w:r>
      <w:r>
        <w:t xml:space="preserve"> </w:t>
      </w:r>
      <w:r>
        <w:t>renewed. Last year we gained 2457 new members between July 1 and the end of the year. As well, 1481</w:t>
      </w:r>
      <w:r>
        <w:t xml:space="preserve"> </w:t>
      </w:r>
      <w:r>
        <w:t>expired members renewed between June 1 and September 30th when renewals carried membership</w:t>
      </w:r>
      <w:r>
        <w:t xml:space="preserve"> </w:t>
      </w:r>
      <w:r>
        <w:t>over into 2024. We could easily reach 21000 members this year if that growth occurs again.</w:t>
      </w:r>
    </w:p>
    <w:p w14:paraId="054B49B9" w14:textId="6641B982" w:rsidR="003B7333" w:rsidRDefault="003B7333" w:rsidP="003B7333">
      <w:r>
        <w:t>No new National data has been provided, but our average age continues to get younger and stands at</w:t>
      </w:r>
      <w:r>
        <w:t xml:space="preserve"> </w:t>
      </w:r>
      <w:r>
        <w:t>60.8 years this month.</w:t>
      </w:r>
    </w:p>
    <w:sectPr w:rsidR="003B73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33"/>
    <w:rsid w:val="003B7333"/>
    <w:rsid w:val="0073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8247"/>
  <w15:chartTrackingRefBased/>
  <w15:docId w15:val="{9D09DE04-677F-497D-A33F-C8CCA818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Eaton</dc:creator>
  <cp:keywords/>
  <dc:description/>
  <cp:lastModifiedBy>Dave Eaton</cp:lastModifiedBy>
  <cp:revision>1</cp:revision>
  <dcterms:created xsi:type="dcterms:W3CDTF">2024-07-15T14:46:00Z</dcterms:created>
  <dcterms:modified xsi:type="dcterms:W3CDTF">2024-07-15T14:47:00Z</dcterms:modified>
</cp:coreProperties>
</file>